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4F" w:rsidRPr="000F7810" w:rsidRDefault="00E0434F" w:rsidP="00E0434F">
      <w:pPr>
        <w:widowControl/>
        <w:spacing w:beforeLines="50" w:before="180" w:afterLines="50" w:after="180"/>
        <w:jc w:val="center"/>
        <w:rPr>
          <w:rFonts w:eastAsia="標楷體"/>
          <w:b/>
          <w:kern w:val="0"/>
          <w:sz w:val="32"/>
          <w:szCs w:val="32"/>
        </w:rPr>
      </w:pPr>
      <w:r>
        <w:rPr>
          <w:rFonts w:eastAsia="標楷體" w:hAnsi="標楷體"/>
          <w:b/>
          <w:kern w:val="0"/>
          <w:sz w:val="32"/>
          <w:szCs w:val="32"/>
        </w:rPr>
        <w:t>桃園市</w:t>
      </w:r>
      <w:r w:rsidRPr="000F7810">
        <w:rPr>
          <w:rFonts w:eastAsia="標楷體" w:hAnsi="標楷體"/>
          <w:b/>
          <w:kern w:val="0"/>
          <w:sz w:val="32"/>
          <w:szCs w:val="32"/>
        </w:rPr>
        <w:t>社區大學</w:t>
      </w:r>
      <w:proofErr w:type="gramStart"/>
      <w:r>
        <w:rPr>
          <w:rFonts w:eastAsia="標楷體" w:hAnsi="標楷體" w:hint="eastAsia"/>
          <w:b/>
          <w:kern w:val="0"/>
          <w:sz w:val="32"/>
          <w:szCs w:val="32"/>
        </w:rPr>
        <w:t>106</w:t>
      </w:r>
      <w:proofErr w:type="gramEnd"/>
      <w:r w:rsidRPr="000F7810">
        <w:rPr>
          <w:rFonts w:eastAsia="標楷體" w:hAnsi="標楷體"/>
          <w:b/>
          <w:kern w:val="0"/>
          <w:sz w:val="32"/>
          <w:szCs w:val="32"/>
        </w:rPr>
        <w:t>年度師資專業</w:t>
      </w:r>
      <w:r w:rsidRPr="000F7810">
        <w:rPr>
          <w:rFonts w:eastAsia="標楷體" w:hAnsi="標楷體" w:hint="eastAsia"/>
          <w:b/>
          <w:kern w:val="0"/>
          <w:sz w:val="32"/>
          <w:szCs w:val="32"/>
        </w:rPr>
        <w:t>知</w:t>
      </w:r>
      <w:r w:rsidRPr="000F7810">
        <w:rPr>
          <w:rFonts w:eastAsia="標楷體" w:hAnsi="標楷體"/>
          <w:b/>
          <w:kern w:val="0"/>
          <w:sz w:val="32"/>
          <w:szCs w:val="32"/>
        </w:rPr>
        <w:t>能</w:t>
      </w:r>
      <w:r w:rsidRPr="000F7810">
        <w:rPr>
          <w:rFonts w:eastAsia="標楷體" w:hAnsi="標楷體" w:hint="eastAsia"/>
          <w:b/>
          <w:kern w:val="0"/>
          <w:sz w:val="32"/>
          <w:szCs w:val="32"/>
        </w:rPr>
        <w:t>初階</w:t>
      </w:r>
      <w:r w:rsidRPr="000F7810">
        <w:rPr>
          <w:rFonts w:eastAsia="標楷體" w:hAnsi="標楷體"/>
          <w:b/>
          <w:kern w:val="0"/>
          <w:sz w:val="32"/>
          <w:szCs w:val="32"/>
        </w:rPr>
        <w:t>研習</w:t>
      </w:r>
      <w:r w:rsidRPr="000F7810">
        <w:rPr>
          <w:rFonts w:eastAsia="標楷體" w:hAnsi="標楷體" w:hint="eastAsia"/>
          <w:b/>
          <w:kern w:val="0"/>
          <w:sz w:val="32"/>
          <w:szCs w:val="32"/>
        </w:rPr>
        <w:t>計畫</w:t>
      </w:r>
    </w:p>
    <w:p w:rsidR="00E0434F" w:rsidRPr="00A03E20" w:rsidRDefault="00E0434F" w:rsidP="00E0434F">
      <w:pPr>
        <w:widowControl/>
        <w:spacing w:beforeLines="50" w:before="180" w:afterLines="50" w:after="180"/>
        <w:jc w:val="both"/>
        <w:rPr>
          <w:rFonts w:ascii="新細明體" w:hAnsi="新細明體" w:cs="新細明體"/>
          <w:b/>
          <w:kern w:val="0"/>
          <w:sz w:val="26"/>
          <w:szCs w:val="26"/>
        </w:rPr>
      </w:pPr>
      <w:r w:rsidRPr="00A03E2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壹、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研習</w:t>
      </w:r>
      <w:r w:rsidRPr="00A03E2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目的</w:t>
      </w:r>
    </w:p>
    <w:p w:rsidR="00E0434F" w:rsidRPr="002F3EBA" w:rsidRDefault="00E0434F" w:rsidP="00E0434F">
      <w:pPr>
        <w:widowControl/>
        <w:spacing w:beforeLines="50" w:before="180" w:afterLines="50" w:after="180"/>
        <w:jc w:val="both"/>
        <w:rPr>
          <w:rFonts w:ascii="新細明體" w:hAnsi="新細明體" w:cs="新細明體"/>
          <w:kern w:val="0"/>
          <w:sz w:val="26"/>
          <w:szCs w:val="26"/>
        </w:rPr>
      </w:pP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一、依循全國社區大學的發展脈絡，強化教學技巧與教案設計。</w:t>
      </w:r>
    </w:p>
    <w:p w:rsidR="00E0434F" w:rsidRPr="002F3EBA" w:rsidRDefault="00E0434F" w:rsidP="00E0434F">
      <w:pPr>
        <w:widowControl/>
        <w:spacing w:beforeLines="50" w:before="180" w:afterLines="50" w:after="180"/>
        <w:ind w:left="525" w:hangingChars="202" w:hanging="525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二、</w:t>
      </w:r>
      <w:proofErr w:type="gramStart"/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研</w:t>
      </w:r>
      <w:proofErr w:type="gramEnd"/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擬成人心理特性與教學原則為主軸之教師進修課程，提昇</w:t>
      </w:r>
    </w:p>
    <w:p w:rsidR="00E0434F" w:rsidRPr="002F3EBA" w:rsidRDefault="00E0434F" w:rsidP="00E0434F">
      <w:pPr>
        <w:widowControl/>
        <w:spacing w:beforeLines="50" w:before="180" w:afterLines="50" w:after="180"/>
        <w:ind w:left="525" w:hangingChars="202" w:hanging="525"/>
        <w:jc w:val="both"/>
        <w:rPr>
          <w:rFonts w:ascii="新細明體" w:hAnsi="新細明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桃園市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各社區大學教師專業教學知能。</w:t>
      </w:r>
    </w:p>
    <w:p w:rsidR="00E0434F" w:rsidRPr="002F3EBA" w:rsidRDefault="00E0434F" w:rsidP="00E0434F">
      <w:pPr>
        <w:widowControl/>
        <w:spacing w:beforeLines="50" w:before="180" w:afterLines="50" w:after="180"/>
        <w:ind w:left="525" w:hangingChars="202" w:hanging="525"/>
        <w:jc w:val="both"/>
        <w:rPr>
          <w:rFonts w:ascii="新細明體" w:hAnsi="新細明體" w:cs="新細明體"/>
          <w:kern w:val="0"/>
          <w:sz w:val="26"/>
          <w:szCs w:val="26"/>
        </w:rPr>
      </w:pP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三、培養教師成為專業的社大師資。</w:t>
      </w:r>
    </w:p>
    <w:p w:rsidR="00E0434F" w:rsidRPr="00A03E20" w:rsidRDefault="00E0434F" w:rsidP="00E0434F">
      <w:pPr>
        <w:widowControl/>
        <w:spacing w:beforeLines="50" w:before="180" w:afterLines="50" w:after="180"/>
        <w:jc w:val="both"/>
        <w:rPr>
          <w:rFonts w:ascii="新細明體" w:hAnsi="新細明體" w:cs="新細明體"/>
          <w:b/>
          <w:kern w:val="0"/>
          <w:sz w:val="26"/>
          <w:szCs w:val="26"/>
        </w:rPr>
      </w:pPr>
      <w:r w:rsidRPr="00A03E2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貳、辦理單位</w:t>
      </w:r>
    </w:p>
    <w:p w:rsidR="00E0434F" w:rsidRDefault="00E0434F" w:rsidP="00E0434F">
      <w:pPr>
        <w:widowControl/>
        <w:spacing w:beforeLines="50" w:before="180" w:afterLines="50" w:after="18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指導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單位：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桃園市政府教育局</w:t>
      </w:r>
    </w:p>
    <w:p w:rsidR="00E0434F" w:rsidRPr="002F3EBA" w:rsidRDefault="00E0434F" w:rsidP="00E0434F">
      <w:pPr>
        <w:widowControl/>
        <w:spacing w:beforeLines="50" w:before="180" w:afterLines="50" w:after="180"/>
        <w:jc w:val="both"/>
        <w:rPr>
          <w:rFonts w:ascii="新細明體" w:hAnsi="新細明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二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、主辦單位：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桃園市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社會教育協進會</w:t>
      </w:r>
    </w:p>
    <w:p w:rsidR="00E0434F" w:rsidRPr="002F3EBA" w:rsidRDefault="00E0434F" w:rsidP="00E0434F">
      <w:pPr>
        <w:widowControl/>
        <w:spacing w:beforeLines="50" w:before="180" w:afterLines="50" w:after="18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二、承辦單位：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中壢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社區大學</w:t>
      </w:r>
    </w:p>
    <w:p w:rsidR="00E0434F" w:rsidRPr="002F3EBA" w:rsidRDefault="00E0434F" w:rsidP="00E0434F">
      <w:pPr>
        <w:widowControl/>
        <w:spacing w:beforeLines="50" w:before="180" w:afterLines="50" w:after="180"/>
        <w:ind w:left="2228" w:hangingChars="857" w:hanging="2228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三、協辦單位：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桃園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社區大學、八德社區大學、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新楊平</w:t>
      </w:r>
      <w:proofErr w:type="gramEnd"/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社區大學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、蘆山園社區大學</w:t>
      </w:r>
    </w:p>
    <w:p w:rsidR="00E0434F" w:rsidRPr="007C7504" w:rsidRDefault="00E0434F" w:rsidP="00E0434F">
      <w:pPr>
        <w:widowControl/>
        <w:spacing w:beforeLines="50" w:before="180" w:afterLines="50" w:after="180"/>
        <w:ind w:left="1820" w:hanging="18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  <w:highlight w:val="yellow"/>
        </w:rPr>
      </w:pPr>
      <w:r w:rsidRPr="00A03E2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参、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研習</w:t>
      </w:r>
      <w:r w:rsidRPr="00E12C5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時間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r w:rsidRPr="007C750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highlight w:val="yellow"/>
        </w:rPr>
        <w:t>106年11月05、18、19、26日，12月09、10日</w:t>
      </w:r>
    </w:p>
    <w:p w:rsidR="00E0434F" w:rsidRPr="00EC7FFE" w:rsidRDefault="00E0434F" w:rsidP="00E0434F">
      <w:pPr>
        <w:widowControl/>
        <w:spacing w:beforeLines="50" w:before="180" w:afterLines="50" w:after="180"/>
        <w:ind w:left="1820" w:hanging="1820"/>
        <w:jc w:val="both"/>
        <w:rPr>
          <w:rFonts w:ascii="標楷體" w:eastAsia="標楷體" w:hAnsi="標楷體" w:cs="新細明體"/>
          <w:color w:val="000000" w:themeColor="text1"/>
          <w:kern w:val="0"/>
          <w:sz w:val="26"/>
          <w:szCs w:val="26"/>
        </w:rPr>
      </w:pPr>
      <w:r w:rsidRPr="007C7504">
        <w:rPr>
          <w:rFonts w:ascii="標楷體" w:eastAsia="標楷體" w:hAnsi="標楷體" w:cs="新細明體" w:hint="eastAsia"/>
          <w:b/>
          <w:kern w:val="0"/>
          <w:sz w:val="26"/>
          <w:szCs w:val="26"/>
        </w:rPr>
        <w:t xml:space="preserve">              </w:t>
      </w:r>
      <w:r w:rsidRPr="007C7504">
        <w:rPr>
          <w:rFonts w:ascii="標楷體" w:eastAsia="標楷體" w:hAnsi="標楷體" w:cs="新細明體" w:hint="eastAsia"/>
          <w:color w:val="000000" w:themeColor="text1"/>
          <w:kern w:val="0"/>
          <w:sz w:val="26"/>
          <w:szCs w:val="26"/>
          <w:highlight w:val="yellow"/>
        </w:rPr>
        <w:t>上午9：00~16：00，每次上課6小時，共計36小時</w:t>
      </w:r>
    </w:p>
    <w:p w:rsidR="00E0434F" w:rsidRPr="007C7504" w:rsidRDefault="00E0434F" w:rsidP="00E0434F">
      <w:pPr>
        <w:widowControl/>
        <w:spacing w:beforeLines="50" w:before="180" w:afterLines="50" w:after="180"/>
        <w:jc w:val="both"/>
        <w:rPr>
          <w:rFonts w:ascii="標楷體" w:eastAsia="標楷體" w:hAnsi="標楷體" w:cs="新細明體" w:hint="eastAsia"/>
          <w:b/>
          <w:kern w:val="0"/>
          <w:sz w:val="26"/>
          <w:szCs w:val="26"/>
        </w:rPr>
      </w:pPr>
      <w:r w:rsidRPr="00A03E2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肆、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研習</w:t>
      </w:r>
      <w:r w:rsidRPr="00A03E2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地點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  <w:proofErr w:type="gramStart"/>
      <w:r w:rsidRPr="007C750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平鎮區婦幼</w:t>
      </w:r>
      <w:proofErr w:type="gramEnd"/>
      <w:r w:rsidRPr="007C750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活動中心（桃園市平鎮區廣達里廣成街10號）</w:t>
      </w:r>
    </w:p>
    <w:p w:rsidR="00E0434F" w:rsidRPr="002F3EBA" w:rsidRDefault="00E0434F" w:rsidP="00E0434F">
      <w:pPr>
        <w:widowControl/>
        <w:spacing w:beforeLines="50" w:before="180" w:afterLines="50" w:after="180"/>
        <w:jc w:val="center"/>
        <w:rPr>
          <w:rFonts w:ascii="新細明體" w:hAnsi="新細明體" w:cs="新細明體"/>
          <w:kern w:val="0"/>
          <w:sz w:val="26"/>
          <w:szCs w:val="26"/>
        </w:rPr>
      </w:pPr>
      <w:r w:rsidRPr="00307632">
        <w:object w:dxaOrig="11805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35pt;height:149.9pt" o:ole="">
            <v:imagedata r:id="rId5" o:title=""/>
          </v:shape>
          <o:OLEObject Type="Embed" ProgID="PBrush" ShapeID="_x0000_i1025" DrawAspect="Content" ObjectID="_1566213153" r:id="rId6"/>
        </w:object>
      </w:r>
    </w:p>
    <w:p w:rsidR="00E0434F" w:rsidRPr="007C7504" w:rsidRDefault="00E0434F" w:rsidP="007C7504">
      <w:pPr>
        <w:widowControl/>
        <w:spacing w:beforeLines="50" w:before="180" w:afterLines="50" w:after="180"/>
        <w:ind w:left="1814" w:hanging="1814"/>
        <w:jc w:val="both"/>
        <w:rPr>
          <w:rFonts w:ascii="新細明體" w:hAnsi="新細明體" w:cs="新細明體"/>
          <w:kern w:val="0"/>
          <w:sz w:val="26"/>
          <w:szCs w:val="26"/>
        </w:rPr>
      </w:pPr>
      <w:r w:rsidRPr="00A03E2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伍、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研習</w:t>
      </w:r>
      <w:r w:rsidRPr="00A03E20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內容</w:t>
      </w:r>
      <w:r>
        <w:rPr>
          <w:rFonts w:ascii="標楷體" w:eastAsia="標楷體" w:hAnsi="標楷體" w:cs="新細明體" w:hint="eastAsia"/>
          <w:b/>
          <w:kern w:val="0"/>
          <w:sz w:val="26"/>
          <w:szCs w:val="26"/>
        </w:rPr>
        <w:t>：</w:t>
      </w:r>
    </w:p>
    <w:p w:rsidR="00E0434F" w:rsidRDefault="00E0434F" w:rsidP="00E0434F">
      <w:pPr>
        <w:widowControl/>
        <w:tabs>
          <w:tab w:val="left" w:pos="284"/>
        </w:tabs>
        <w:spacing w:beforeLines="50" w:before="180" w:afterLines="50" w:after="180"/>
        <w:ind w:left="1040" w:hangingChars="400" w:hanging="1040"/>
        <w:jc w:val="both"/>
        <w:rPr>
          <w:rFonts w:ascii="標楷體" w:eastAsia="標楷體" w:hAnsi="標楷體" w:cs="新細明體" w:hint="eastAsia"/>
          <w:kern w:val="0"/>
          <w:sz w:val="26"/>
          <w:szCs w:val="26"/>
        </w:rPr>
      </w:pPr>
      <w:proofErr w:type="gramStart"/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ㄧ</w:t>
      </w:r>
      <w:proofErr w:type="gramEnd"/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進行方式：邀請學者專家主題講演、社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區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大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實務工作者經驗分享等方式進行。</w:t>
      </w:r>
    </w:p>
    <w:p w:rsidR="007C7504" w:rsidRPr="00C650A2" w:rsidRDefault="007C7504" w:rsidP="00E0434F">
      <w:pPr>
        <w:widowControl/>
        <w:tabs>
          <w:tab w:val="left" w:pos="284"/>
        </w:tabs>
        <w:spacing w:beforeLines="50" w:before="180" w:afterLines="50" w:after="180"/>
        <w:ind w:left="1040" w:hangingChars="400" w:hanging="104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</w:p>
    <w:p w:rsidR="00E0434F" w:rsidRPr="002F3EBA" w:rsidRDefault="00E0434F" w:rsidP="00E0434F">
      <w:pPr>
        <w:widowControl/>
        <w:tabs>
          <w:tab w:val="left" w:pos="284"/>
        </w:tabs>
        <w:spacing w:beforeLines="50" w:before="180" w:afterLines="50" w:after="18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二、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研習</w:t>
      </w:r>
      <w:r w:rsidRPr="002F3EBA">
        <w:rPr>
          <w:rFonts w:ascii="標楷體" w:eastAsia="標楷體" w:hAnsi="標楷體" w:cs="新細明體" w:hint="eastAsia"/>
          <w:kern w:val="0"/>
          <w:sz w:val="26"/>
          <w:szCs w:val="26"/>
        </w:rPr>
        <w:t>內容：如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下表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2668"/>
        <w:gridCol w:w="816"/>
        <w:gridCol w:w="896"/>
        <w:gridCol w:w="2283"/>
        <w:gridCol w:w="773"/>
      </w:tblGrid>
      <w:tr w:rsidR="00E0434F" w:rsidRPr="007C7504" w:rsidTr="0071334B">
        <w:trPr>
          <w:trHeight w:val="733"/>
          <w:jc w:val="center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both"/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</w:pPr>
            <w:r w:rsidRPr="007C7504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br w:type="page"/>
            </w:r>
            <w:r w:rsidRPr="007C750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序號</w:t>
            </w:r>
          </w:p>
        </w:tc>
        <w:tc>
          <w:tcPr>
            <w:tcW w:w="26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both"/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816" w:type="dxa"/>
            <w:tcBorders>
              <w:top w:val="single" w:sz="12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both"/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時數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both"/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序號</w:t>
            </w:r>
          </w:p>
        </w:tc>
        <w:tc>
          <w:tcPr>
            <w:tcW w:w="22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both"/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77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both"/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時數</w:t>
            </w:r>
          </w:p>
        </w:tc>
      </w:tr>
      <w:tr w:rsidR="00E0434F" w:rsidRPr="007C7504" w:rsidTr="0071334B">
        <w:trPr>
          <w:trHeight w:val="690"/>
          <w:jc w:val="center"/>
        </w:trPr>
        <w:tc>
          <w:tcPr>
            <w:tcW w:w="8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成人教育概論</w:t>
            </w:r>
          </w:p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(楊國德教授)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3小時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成人學習能力與學習特性</w:t>
            </w:r>
          </w:p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(林麗惠教授)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6小時</w:t>
            </w:r>
          </w:p>
        </w:tc>
      </w:tr>
      <w:tr w:rsidR="00E0434F" w:rsidRPr="007C7504" w:rsidTr="0071334B">
        <w:trPr>
          <w:trHeight w:val="701"/>
          <w:jc w:val="center"/>
        </w:trPr>
        <w:tc>
          <w:tcPr>
            <w:tcW w:w="8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社大設置理念、任務與功能</w:t>
            </w:r>
          </w:p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(楊國德教授)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3小時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</w:rPr>
              <w:t>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成人教學方法與技巧</w:t>
            </w:r>
          </w:p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(吳明烈教授)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3小時</w:t>
            </w:r>
          </w:p>
        </w:tc>
      </w:tr>
      <w:tr w:rsidR="00E0434F" w:rsidRPr="007C7504" w:rsidTr="0071334B">
        <w:trPr>
          <w:trHeight w:val="731"/>
          <w:jc w:val="center"/>
        </w:trPr>
        <w:tc>
          <w:tcPr>
            <w:tcW w:w="8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成人班級經營</w:t>
            </w:r>
          </w:p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(吳淑娟教授)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3小時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</w:rPr>
              <w:t>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成人教學活動設計</w:t>
            </w:r>
          </w:p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(吳明烈教授)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3小時</w:t>
            </w:r>
          </w:p>
        </w:tc>
      </w:tr>
      <w:tr w:rsidR="00E0434F" w:rsidRPr="007C7504" w:rsidTr="0071334B">
        <w:trPr>
          <w:trHeight w:val="704"/>
          <w:jc w:val="center"/>
        </w:trPr>
        <w:tc>
          <w:tcPr>
            <w:tcW w:w="8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成人師生溝通</w:t>
            </w:r>
          </w:p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(吳淑娟教授)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3小時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center"/>
              <w:rPr>
                <w:rFonts w:ascii="新細明體" w:hAnsi="新細明體" w:cs="新細明體"/>
                <w:b/>
                <w:kern w:val="0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成人學習評量</w:t>
            </w:r>
          </w:p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(蔡秀美教授)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3小時</w:t>
            </w:r>
          </w:p>
        </w:tc>
      </w:tr>
      <w:tr w:rsidR="00E0434F" w:rsidRPr="007C7504" w:rsidTr="0071334B">
        <w:trPr>
          <w:trHeight w:val="704"/>
          <w:jc w:val="center"/>
        </w:trPr>
        <w:tc>
          <w:tcPr>
            <w:tcW w:w="8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成人心理特性</w:t>
            </w:r>
          </w:p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(黃富順講座教授)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6小時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社區經營與資源的應用</w:t>
            </w:r>
          </w:p>
          <w:p w:rsidR="00E0434F" w:rsidRPr="007C7504" w:rsidRDefault="00E0434F" w:rsidP="0071334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(蔡秀美教授)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71334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C7504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3小時</w:t>
            </w:r>
          </w:p>
        </w:tc>
      </w:tr>
      <w:tr w:rsidR="00E0434F" w:rsidRPr="007C7504" w:rsidTr="0071334B">
        <w:trPr>
          <w:trHeight w:val="763"/>
          <w:jc w:val="center"/>
        </w:trPr>
        <w:tc>
          <w:tcPr>
            <w:tcW w:w="8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both"/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合計</w:t>
            </w:r>
          </w:p>
        </w:tc>
        <w:tc>
          <w:tcPr>
            <w:tcW w:w="7436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34F" w:rsidRPr="007C7504" w:rsidRDefault="00E0434F" w:rsidP="00E0434F">
            <w:pPr>
              <w:widowControl/>
              <w:spacing w:beforeLines="50" w:before="180" w:afterLines="50" w:after="180"/>
              <w:jc w:val="both"/>
              <w:rPr>
                <w:rFonts w:ascii="新細明體" w:hAnsi="新細明體" w:cs="新細明體"/>
                <w:b/>
                <w:kern w:val="0"/>
                <w:sz w:val="26"/>
                <w:szCs w:val="26"/>
              </w:rPr>
            </w:pPr>
            <w:r w:rsidRPr="007C7504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共36小時</w:t>
            </w:r>
          </w:p>
        </w:tc>
      </w:tr>
    </w:tbl>
    <w:p w:rsidR="00E0434F" w:rsidRPr="00367E49" w:rsidRDefault="00E0434F" w:rsidP="00E0434F">
      <w:pPr>
        <w:widowControl/>
        <w:spacing w:beforeLines="50" w:before="180" w:afterLines="50" w:after="180"/>
        <w:jc w:val="both"/>
        <w:rPr>
          <w:rFonts w:ascii="新細明體" w:hAnsi="新細明體" w:cs="新細明體"/>
          <w:kern w:val="0"/>
          <w:sz w:val="26"/>
          <w:szCs w:val="26"/>
        </w:rPr>
      </w:pPr>
      <w:r w:rsidRPr="00367E49">
        <w:rPr>
          <w:rFonts w:ascii="標楷體" w:eastAsia="標楷體" w:hAnsi="標楷體" w:cs="新細明體" w:hint="eastAsia"/>
          <w:kern w:val="0"/>
          <w:sz w:val="26"/>
          <w:szCs w:val="26"/>
        </w:rPr>
        <w:t>三、報名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須知</w:t>
      </w:r>
      <w:r w:rsidRPr="00367E49">
        <w:rPr>
          <w:rFonts w:ascii="標楷體" w:eastAsia="標楷體" w:hAnsi="標楷體" w:cs="新細明體" w:hint="eastAsia"/>
          <w:kern w:val="0"/>
          <w:sz w:val="26"/>
          <w:szCs w:val="26"/>
        </w:rPr>
        <w:t>：</w:t>
      </w:r>
    </w:p>
    <w:p w:rsidR="00E0434F" w:rsidRDefault="00E0434F" w:rsidP="00E0434F">
      <w:pPr>
        <w:widowControl/>
        <w:spacing w:beforeLines="50" w:before="180" w:afterLines="50" w:after="180"/>
        <w:jc w:val="both"/>
        <w:rPr>
          <w:rFonts w:ascii="標楷體" w:eastAsia="標楷體" w:hAnsi="標楷體" w:cs="新細明體" w:hint="eastAsia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（一</w:t>
      </w:r>
      <w:r>
        <w:rPr>
          <w:rFonts w:ascii="標楷體" w:eastAsia="標楷體" w:hAnsi="標楷體" w:cs="新細明體"/>
          <w:kern w:val="0"/>
          <w:sz w:val="26"/>
          <w:szCs w:val="26"/>
        </w:rPr>
        <w:t>）</w:t>
      </w:r>
      <w:proofErr w:type="gramStart"/>
      <w:r>
        <w:rPr>
          <w:rFonts w:ascii="標楷體" w:eastAsia="標楷體" w:hAnsi="標楷體" w:cs="新細明體" w:hint="eastAsia"/>
          <w:kern w:val="0"/>
          <w:sz w:val="26"/>
          <w:szCs w:val="26"/>
        </w:rPr>
        <w:t>線上報名</w:t>
      </w:r>
      <w:proofErr w:type="gramEnd"/>
      <w:r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</w:p>
    <w:p w:rsidR="00E0434F" w:rsidRDefault="00E0434F" w:rsidP="00E0434F">
      <w:pPr>
        <w:widowControl/>
        <w:spacing w:beforeLines="50" w:before="180" w:afterLines="50" w:after="180"/>
        <w:ind w:left="779" w:hanging="520"/>
        <w:jc w:val="both"/>
        <w:rPr>
          <w:rFonts w:ascii="標楷體" w:eastAsia="標楷體" w:hAnsi="標楷體" w:cs="新細明體" w:hint="eastAsia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1.</w:t>
      </w:r>
      <w:r w:rsidR="007C7504" w:rsidRPr="007C7504">
        <w:rPr>
          <w:rFonts w:ascii="標楷體" w:eastAsia="標楷體" w:hAnsi="標楷體" w:cs="新細明體" w:hint="eastAsia"/>
          <w:b/>
          <w:kern w:val="0"/>
          <w:sz w:val="26"/>
          <w:szCs w:val="26"/>
          <w:shd w:val="pct15" w:color="auto" w:fill="FFFFFF"/>
        </w:rPr>
        <w:t>講師</w:t>
      </w:r>
      <w:r w:rsidRPr="007C7504">
        <w:rPr>
          <w:rFonts w:ascii="標楷體" w:eastAsia="標楷體" w:hAnsi="標楷體" w:cs="新細明體" w:hint="eastAsia"/>
          <w:b/>
          <w:kern w:val="0"/>
          <w:sz w:val="26"/>
          <w:szCs w:val="26"/>
          <w:shd w:val="pct15" w:color="auto" w:fill="FFFFFF"/>
        </w:rPr>
        <w:t>群組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 w:rsidR="007C7504">
        <w:rPr>
          <w:rFonts w:ascii="標楷體" w:eastAsia="標楷體" w:hAnsi="標楷體" w:cs="新細明體" w:hint="eastAsia"/>
          <w:kern w:val="0"/>
          <w:sz w:val="26"/>
          <w:szCs w:val="26"/>
        </w:rPr>
        <w:t>蘆</w:t>
      </w:r>
      <w:proofErr w:type="gramStart"/>
      <w:r w:rsidR="007C7504">
        <w:rPr>
          <w:rFonts w:ascii="標楷體" w:eastAsia="標楷體" w:hAnsi="標楷體" w:cs="新細明體" w:hint="eastAsia"/>
          <w:kern w:val="0"/>
          <w:sz w:val="26"/>
          <w:szCs w:val="26"/>
        </w:rPr>
        <w:t>山園社大</w:t>
      </w:r>
      <w:proofErr w:type="gramEnd"/>
      <w:r w:rsidR="007C7504">
        <w:rPr>
          <w:rFonts w:ascii="標楷體" w:eastAsia="標楷體" w:hAnsi="標楷體" w:cs="新細明體" w:hint="eastAsia"/>
          <w:kern w:val="0"/>
          <w:sz w:val="26"/>
          <w:szCs w:val="26"/>
        </w:rPr>
        <w:t>講師群組</w:t>
      </w:r>
      <w:r w:rsidR="007C7504" w:rsidRPr="007C7504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記事本</w:t>
      </w:r>
      <w:r w:rsidR="007C7504">
        <w:rPr>
          <w:rFonts w:ascii="標楷體" w:eastAsia="標楷體" w:hAnsi="標楷體" w:cs="新細明體" w:hint="eastAsia"/>
          <w:kern w:val="0"/>
          <w:sz w:val="26"/>
          <w:szCs w:val="26"/>
        </w:rPr>
        <w:t>內登記。</w:t>
      </w:r>
    </w:p>
    <w:p w:rsidR="00E0434F" w:rsidRDefault="00E0434F" w:rsidP="00E0434F">
      <w:pPr>
        <w:widowControl/>
        <w:spacing w:beforeLines="50" w:before="180" w:afterLines="50" w:after="180"/>
        <w:ind w:left="779" w:hanging="520"/>
        <w:jc w:val="both"/>
        <w:rPr>
          <w:rFonts w:ascii="標楷體" w:eastAsia="標楷體" w:hAnsi="標楷體" w:cs="新細明體" w:hint="eastAsia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2.</w:t>
      </w:r>
      <w:r w:rsidRPr="007C7504">
        <w:rPr>
          <w:rFonts w:ascii="標楷體" w:eastAsia="標楷體" w:hAnsi="標楷體" w:cs="新細明體" w:hint="eastAsia"/>
          <w:b/>
          <w:kern w:val="0"/>
          <w:sz w:val="26"/>
          <w:szCs w:val="26"/>
          <w:shd w:val="pct15" w:color="auto" w:fill="FFFFFF"/>
        </w:rPr>
        <w:t>電話洽詢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:03-3193344 教務組陳雅雯小姐</w:t>
      </w:r>
    </w:p>
    <w:p w:rsidR="00E0434F" w:rsidRDefault="00E0434F" w:rsidP="00E0434F">
      <w:pPr>
        <w:widowControl/>
        <w:spacing w:beforeLines="50" w:before="180" w:afterLines="50" w:after="180"/>
        <w:ind w:left="779" w:hanging="520"/>
        <w:jc w:val="both"/>
        <w:rPr>
          <w:rFonts w:ascii="標楷體" w:eastAsia="標楷體" w:hAnsi="標楷體" w:cs="新細明體" w:hint="eastAsia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(二</w:t>
      </w:r>
      <w:proofErr w:type="gramStart"/>
      <w:r>
        <w:rPr>
          <w:rFonts w:ascii="標楷體" w:eastAsia="標楷體" w:hAnsi="標楷體" w:cs="新細明體"/>
          <w:kern w:val="0"/>
          <w:sz w:val="26"/>
          <w:szCs w:val="26"/>
        </w:rPr>
        <w:t>）</w:t>
      </w:r>
      <w:proofErr w:type="gramEnd"/>
      <w:r w:rsidRPr="007C7504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繳交費用:1200元整</w:t>
      </w:r>
      <w:bookmarkStart w:id="0" w:name="_GoBack"/>
      <w:bookmarkEnd w:id="0"/>
    </w:p>
    <w:p w:rsidR="00E0434F" w:rsidRPr="00E0434F" w:rsidRDefault="00E0434F" w:rsidP="00E0434F">
      <w:pPr>
        <w:widowControl/>
        <w:spacing w:beforeLines="50" w:before="180" w:afterLines="50" w:after="180"/>
        <w:ind w:left="779" w:hanging="52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</w:t>
      </w:r>
      <w:r w:rsidRPr="00E0434F">
        <w:rPr>
          <w:rFonts w:ascii="標楷體" w:eastAsia="標楷體" w:hAnsi="標楷體" w:cs="新細明體" w:hint="eastAsia"/>
          <w:kern w:val="0"/>
          <w:sz w:val="26"/>
          <w:szCs w:val="26"/>
        </w:rPr>
        <w:t>(講師費、場地、午餐、講義、茶水費、雜費等)。</w:t>
      </w:r>
    </w:p>
    <w:p w:rsidR="00E0434F" w:rsidRPr="007C7504" w:rsidRDefault="00E0434F" w:rsidP="00E0434F">
      <w:pPr>
        <w:rPr>
          <w:rFonts w:ascii="標楷體" w:eastAsia="標楷體" w:hAnsi="標楷體" w:cs="新細明體" w:hint="eastAsia"/>
          <w:b/>
          <w:kern w:val="0"/>
          <w:sz w:val="26"/>
          <w:szCs w:val="26"/>
        </w:rPr>
      </w:pPr>
      <w:r>
        <w:rPr>
          <w:rFonts w:hint="eastAsia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三</w:t>
      </w:r>
      <w:proofErr w:type="gramStart"/>
      <w:r>
        <w:rPr>
          <w:rFonts w:ascii="標楷體" w:eastAsia="標楷體" w:hAnsi="標楷體" w:cs="新細明體"/>
          <w:kern w:val="0"/>
          <w:sz w:val="26"/>
          <w:szCs w:val="26"/>
        </w:rPr>
        <w:t>）</w:t>
      </w:r>
      <w:proofErr w:type="gramEnd"/>
      <w:r w:rsidRPr="007C750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研習證書:</w:t>
      </w:r>
      <w:r w:rsidR="007C750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需</w:t>
      </w:r>
      <w:r w:rsidRPr="007C750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六場次36</w:t>
      </w:r>
      <w:r w:rsidRPr="007C750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小時全程參與</w:t>
      </w:r>
      <w:r w:rsidR="007C7504">
        <w:rPr>
          <w:rFonts w:ascii="標楷體" w:eastAsia="標楷體" w:hAnsi="標楷體" w:cs="新細明體" w:hint="eastAsia"/>
          <w:b/>
          <w:kern w:val="0"/>
          <w:sz w:val="26"/>
          <w:szCs w:val="26"/>
        </w:rPr>
        <w:t>。</w:t>
      </w:r>
    </w:p>
    <w:p w:rsidR="00133C8C" w:rsidRDefault="00E0434F" w:rsidP="00E0434F">
      <w:pPr>
        <w:rPr>
          <w:rFonts w:ascii="標楷體" w:eastAsia="標楷體" w:hAnsi="標楷體" w:cs="新細明體" w:hint="eastAsia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        </w:t>
      </w:r>
      <w:r w:rsidRPr="00E0434F">
        <w:rPr>
          <w:rFonts w:ascii="標楷體" w:eastAsia="標楷體" w:hAnsi="標楷體" w:cs="新細明體" w:hint="eastAsia"/>
          <w:kern w:val="0"/>
          <w:sz w:val="26"/>
          <w:szCs w:val="26"/>
        </w:rPr>
        <w:t>桃園市政府頒予初階研習結業證書，不發放單場次證書</w:t>
      </w:r>
    </w:p>
    <w:p w:rsidR="00E0434F" w:rsidRDefault="00E0434F" w:rsidP="00E0434F">
      <w:pPr>
        <w:rPr>
          <w:rFonts w:ascii="標楷體" w:eastAsia="標楷體" w:hAnsi="標楷體" w:cs="新細明體" w:hint="eastAsia"/>
          <w:kern w:val="0"/>
          <w:sz w:val="26"/>
          <w:szCs w:val="26"/>
        </w:rPr>
      </w:pPr>
    </w:p>
    <w:p w:rsidR="00E0434F" w:rsidRDefault="00E0434F" w:rsidP="00E0434F">
      <w:pPr>
        <w:rPr>
          <w:rFonts w:ascii="標楷體" w:eastAsia="標楷體" w:hAnsi="標楷體" w:cs="新細明體" w:hint="eastAsia"/>
          <w:kern w:val="0"/>
          <w:sz w:val="26"/>
          <w:szCs w:val="26"/>
        </w:rPr>
      </w:pPr>
    </w:p>
    <w:p w:rsidR="00E0434F" w:rsidRDefault="00E0434F" w:rsidP="00E0434F">
      <w:pPr>
        <w:rPr>
          <w:rFonts w:ascii="標楷體" w:eastAsia="標楷體" w:hAnsi="標楷體" w:cs="新細明體" w:hint="eastAsia"/>
          <w:kern w:val="0"/>
          <w:sz w:val="26"/>
          <w:szCs w:val="26"/>
        </w:rPr>
      </w:pPr>
    </w:p>
    <w:p w:rsidR="00E0434F" w:rsidRDefault="00E0434F" w:rsidP="00E0434F">
      <w:pPr>
        <w:rPr>
          <w:rFonts w:ascii="標楷體" w:eastAsia="標楷體" w:hAnsi="標楷體" w:cs="新細明體" w:hint="eastAsia"/>
          <w:kern w:val="0"/>
          <w:sz w:val="26"/>
          <w:szCs w:val="26"/>
        </w:rPr>
      </w:pPr>
    </w:p>
    <w:p w:rsidR="00E0434F" w:rsidRPr="009C7F24" w:rsidRDefault="00E0434F" w:rsidP="00E0434F">
      <w:pPr>
        <w:widowControl/>
        <w:spacing w:beforeLines="50" w:before="180" w:afterLines="50" w:after="180"/>
        <w:jc w:val="both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附件一、</w:t>
      </w:r>
      <w:proofErr w:type="gramStart"/>
      <w:r w:rsidRPr="00C35AE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10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6</w:t>
      </w:r>
      <w:proofErr w:type="gramEnd"/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年度桃園市</w:t>
      </w:r>
      <w:r w:rsidRPr="00C35AE9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社區大學成教師資專業知能初階研習課程時間配當表</w:t>
      </w:r>
    </w:p>
    <w:p w:rsidR="00E0434F" w:rsidRDefault="007C7504" w:rsidP="00E0434F">
      <w:pPr>
        <w:rPr>
          <w:rFonts w:ascii="標楷體" w:eastAsia="標楷體" w:hAnsi="標楷體" w:cs="新細明體" w:hint="eastAsia"/>
          <w:kern w:val="0"/>
          <w:sz w:val="26"/>
          <w:szCs w:val="26"/>
        </w:rPr>
      </w:pPr>
      <w:r>
        <w:rPr>
          <w:rFonts w:ascii="標楷體" w:eastAsia="標楷體" w:hAnsi="標楷體" w:cs="新細明體"/>
          <w:noProof/>
          <w:kern w:val="0"/>
          <w:sz w:val="26"/>
          <w:szCs w:val="26"/>
        </w:rPr>
        <w:drawing>
          <wp:inline distT="0" distB="0" distL="0" distR="0">
            <wp:extent cx="5274860" cy="3828197"/>
            <wp:effectExtent l="0" t="0" r="254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04" w:rsidRDefault="007C7504" w:rsidP="00E0434F">
      <w:pPr>
        <w:rPr>
          <w:rFonts w:ascii="標楷體" w:eastAsia="標楷體" w:hAnsi="標楷體" w:cs="新細明體" w:hint="eastAsia"/>
          <w:kern w:val="0"/>
          <w:sz w:val="26"/>
          <w:szCs w:val="26"/>
        </w:rPr>
      </w:pPr>
      <w:r>
        <w:rPr>
          <w:rFonts w:ascii="標楷體" w:eastAsia="標楷體" w:hAnsi="標楷體" w:cs="新細明體"/>
          <w:noProof/>
          <w:kern w:val="0"/>
          <w:sz w:val="26"/>
          <w:szCs w:val="26"/>
        </w:rPr>
        <w:drawing>
          <wp:inline distT="0" distB="0" distL="0" distR="0">
            <wp:extent cx="5274576" cy="3589361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504" w:rsidRPr="00E0434F" w:rsidRDefault="007C7504" w:rsidP="00E0434F">
      <w:pPr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/>
          <w:noProof/>
          <w:kern w:val="0"/>
          <w:sz w:val="26"/>
          <w:szCs w:val="26"/>
        </w:rPr>
        <w:lastRenderedPageBreak/>
        <w:drawing>
          <wp:inline distT="0" distB="0" distL="0" distR="0">
            <wp:extent cx="5274860" cy="3759958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noProof/>
          <w:kern w:val="0"/>
          <w:sz w:val="26"/>
          <w:szCs w:val="26"/>
        </w:rPr>
        <w:drawing>
          <wp:inline distT="0" distB="0" distL="0" distR="0">
            <wp:extent cx="5274860" cy="3589361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noProof/>
          <w:kern w:val="0"/>
          <w:sz w:val="26"/>
          <w:szCs w:val="26"/>
        </w:rPr>
        <w:lastRenderedPageBreak/>
        <w:drawing>
          <wp:inline distT="0" distB="0" distL="0" distR="0">
            <wp:extent cx="5274860" cy="4428699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28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新細明體"/>
          <w:noProof/>
          <w:kern w:val="0"/>
          <w:sz w:val="26"/>
          <w:szCs w:val="26"/>
        </w:rPr>
        <w:drawing>
          <wp:inline distT="0" distB="0" distL="0" distR="0">
            <wp:extent cx="5270839" cy="4237630"/>
            <wp:effectExtent l="0" t="0" r="635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504" w:rsidRPr="00E043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F"/>
    <w:rsid w:val="00133C8C"/>
    <w:rsid w:val="007C7504"/>
    <w:rsid w:val="00E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75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4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7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2017-09-06T06:16:00Z</dcterms:created>
  <dcterms:modified xsi:type="dcterms:W3CDTF">2017-09-06T06:26:00Z</dcterms:modified>
</cp:coreProperties>
</file>